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0A7" w:rsidRDefault="00385C75" w:rsidP="00385C75">
      <w:pPr>
        <w:ind w:firstLine="708"/>
      </w:pPr>
      <w:r>
        <w:t xml:space="preserve">Praca w grupach: </w:t>
      </w:r>
    </w:p>
    <w:p w:rsidR="00FC4861" w:rsidRDefault="00385C75" w:rsidP="00385C75">
      <w:pPr>
        <w:ind w:firstLine="708"/>
        <w:rPr>
          <w:b/>
        </w:rPr>
      </w:pPr>
      <w:r w:rsidRPr="00385C75">
        <w:rPr>
          <w:b/>
        </w:rPr>
        <w:t>Grupa I</w:t>
      </w:r>
    </w:p>
    <w:p w:rsidR="00385C75" w:rsidRPr="00385C75" w:rsidRDefault="001E09E9" w:rsidP="00385C75">
      <w:pPr>
        <w:ind w:firstLine="708"/>
        <w:rPr>
          <w:b/>
        </w:rPr>
      </w:pPr>
      <w:r>
        <w:rPr>
          <w:b/>
        </w:rPr>
        <w:t xml:space="preserve">– </w:t>
      </w:r>
      <w:r w:rsidR="00FC4861">
        <w:rPr>
          <w:b/>
        </w:rPr>
        <w:t>C</w:t>
      </w:r>
      <w:r>
        <w:rPr>
          <w:b/>
        </w:rPr>
        <w:t>zym jest odpust?</w:t>
      </w:r>
    </w:p>
    <w:p w:rsidR="001E09E9" w:rsidRDefault="001E09E9" w:rsidP="001E09E9">
      <w:pPr>
        <w:ind w:firstLine="708"/>
        <w:jc w:val="both"/>
      </w:pPr>
      <w:r w:rsidRPr="001E09E9">
        <w:t>Pojednanie grzesznika z Bogiem i Kościołem dokonuje się poprzez sakrament pokuty, w którym zostaje zgładzona wina penitenta. Jednak nauka Kościoła o czyśćcu ukazuje, że nawet wtedy, gdy wina została odpuszczona w sakramencie pojednania pozostaje jeszcze kara za popełnione zło, którą grzesznik musi spłacić, aby w pełni się oczyścić.</w:t>
      </w:r>
      <w:r>
        <w:t xml:space="preserve"> </w:t>
      </w:r>
      <w:r w:rsidRPr="001E09E9">
        <w:t>Kara za popełniony grzech to z jednej strony pokuta naznaczona przez spowiednika oraz własne praktyki pokutne, które składają się na zadośćuczynienie za wyrządzone zło</w:t>
      </w:r>
      <w:r>
        <w:t>. Jednak łatwo można zauważyć, że dzisiejszy sakrament pojednania uwalniając penitenta z winy grzechu, nie zawsze stosuje pokutę umożliwiającą w pełni uwolnić się od kary. Dlatego kara, pozostająca po odpuszczeniu winy, która jest przynależna za ten grzech, musi być odpokutowana albo w tym życiu poprzez uczynki miłosierdzia, albo w przyszłym życiu przez odpokutowanie kar czyśćcowych.</w:t>
      </w:r>
    </w:p>
    <w:p w:rsidR="001E09E9" w:rsidRDefault="001E09E9" w:rsidP="001E09E9">
      <w:pPr>
        <w:ind w:firstLine="708"/>
        <w:jc w:val="both"/>
      </w:pPr>
      <w:r>
        <w:t>Kościół wyszedł także z pomocą pokutującemu grzesznikowi poprzez naukę o odpustach.</w:t>
      </w:r>
    </w:p>
    <w:p w:rsidR="00385C75" w:rsidRDefault="001E09E9" w:rsidP="001E09E9">
      <w:pPr>
        <w:ind w:firstLine="708"/>
        <w:jc w:val="both"/>
      </w:pPr>
      <w:r>
        <w:t xml:space="preserve">Odpust jest to darowanie wobec Boga kary doczesnej za grzechy, zgładzone już co do winy. Dostępuje go chrześcijanin odpowiednio usposobiony i pod pewnymi, określonymi warunkami za pośrednictwem Kościoła, który jako szafarz owoców odkupienia rozdaje i prawomocnie przydziela zadośćuczynienia ze skarbca zasług Chrystusa i Świętych. </w:t>
      </w:r>
      <w:r w:rsidRPr="001E09E9">
        <w:t>Odpust jest cząstkowy albo zupełny zależnie od tego, czy od kary doczesnej należnej za grzechy uwalnia w części czy w całości</w:t>
      </w:r>
      <w:r>
        <w:t xml:space="preserve">. </w:t>
      </w:r>
      <w:r w:rsidRPr="001E09E9">
        <w:t>Odpusty czy to cząstkowe czy zupełne mogą być zawsze ofiarowane za zmarłych na sposób wstawiennictwa</w:t>
      </w:r>
      <w:r>
        <w:t>.</w:t>
      </w:r>
    </w:p>
    <w:p w:rsidR="001E09E9" w:rsidRPr="001E09E9" w:rsidRDefault="001E09E9" w:rsidP="001E09E9">
      <w:pPr>
        <w:ind w:firstLine="708"/>
        <w:jc w:val="both"/>
      </w:pPr>
      <w:r>
        <w:t xml:space="preserve">Źródło: </w:t>
      </w:r>
      <w:r w:rsidRPr="001E09E9">
        <w:t>T</w:t>
      </w:r>
      <w:r>
        <w:t xml:space="preserve">. </w:t>
      </w:r>
      <w:r w:rsidRPr="001E09E9">
        <w:t>Wytrwał</w:t>
      </w:r>
      <w:r>
        <w:t xml:space="preserve">, </w:t>
      </w:r>
      <w:r w:rsidRPr="001E09E9">
        <w:rPr>
          <w:i/>
        </w:rPr>
        <w:t>Odpusty – co to właściwie jest?</w:t>
      </w:r>
      <w:r>
        <w:t xml:space="preserve">, [dostęp. 17.07.2023] </w:t>
      </w:r>
      <w:hyperlink r:id="rId7" w:history="1">
        <w:r w:rsidRPr="009B7547">
          <w:rPr>
            <w:rStyle w:val="Hipercze"/>
          </w:rPr>
          <w:t>https://info.dominikanie.pl/2015/08/odpusty-co-to-wlasciwie-jest/</w:t>
        </w:r>
      </w:hyperlink>
      <w:r>
        <w:t xml:space="preserve"> </w:t>
      </w:r>
    </w:p>
    <w:p w:rsidR="00FC4861" w:rsidRDefault="00FC4861" w:rsidP="00385C75">
      <w:pPr>
        <w:ind w:firstLine="708"/>
        <w:jc w:val="both"/>
        <w:rPr>
          <w:b/>
        </w:rPr>
      </w:pPr>
    </w:p>
    <w:p w:rsidR="00FC4861" w:rsidRDefault="00385C75" w:rsidP="00385C75">
      <w:pPr>
        <w:ind w:firstLine="708"/>
        <w:jc w:val="both"/>
        <w:rPr>
          <w:b/>
        </w:rPr>
      </w:pPr>
      <w:r w:rsidRPr="00385C75">
        <w:rPr>
          <w:b/>
        </w:rPr>
        <w:t>Grupa II</w:t>
      </w:r>
      <w:r w:rsidR="002B6C0B">
        <w:rPr>
          <w:b/>
        </w:rPr>
        <w:t xml:space="preserve"> </w:t>
      </w:r>
    </w:p>
    <w:p w:rsidR="00385C75" w:rsidRPr="00385C75" w:rsidRDefault="000C1941" w:rsidP="00385C75">
      <w:pPr>
        <w:ind w:firstLine="708"/>
        <w:jc w:val="both"/>
        <w:rPr>
          <w:b/>
        </w:rPr>
      </w:pPr>
      <w:r>
        <w:rPr>
          <w:b/>
        </w:rPr>
        <w:t>–</w:t>
      </w:r>
      <w:r w:rsidR="002B6C0B">
        <w:rPr>
          <w:b/>
        </w:rPr>
        <w:t xml:space="preserve"> </w:t>
      </w:r>
      <w:r w:rsidR="00FC4861">
        <w:rPr>
          <w:b/>
        </w:rPr>
        <w:t>Dlaczego obchodzimy jubileusz</w:t>
      </w:r>
      <w:r>
        <w:rPr>
          <w:b/>
        </w:rPr>
        <w:t xml:space="preserve"> św. Zygmunta</w:t>
      </w:r>
      <w:r w:rsidR="000A78CA">
        <w:rPr>
          <w:b/>
        </w:rPr>
        <w:t>?</w:t>
      </w:r>
      <w:r>
        <w:rPr>
          <w:b/>
        </w:rPr>
        <w:t xml:space="preserve"> </w:t>
      </w:r>
      <w:r w:rsidR="000A78CA">
        <w:rPr>
          <w:b/>
        </w:rPr>
        <w:t>Jak uzyskać odpust związany z tym wydarzeniem</w:t>
      </w:r>
      <w:bookmarkStart w:id="0" w:name="_GoBack"/>
      <w:bookmarkEnd w:id="0"/>
      <w:r w:rsidR="00FC4861">
        <w:rPr>
          <w:b/>
        </w:rPr>
        <w:t>?</w:t>
      </w:r>
    </w:p>
    <w:p w:rsidR="000C1941" w:rsidRPr="000C1941" w:rsidRDefault="000C1941" w:rsidP="000C1941">
      <w:pPr>
        <w:ind w:firstLine="708"/>
        <w:jc w:val="both"/>
      </w:pPr>
      <w:r w:rsidRPr="000C1941">
        <w:t>W związku z 1500. rocznicą śmierci męczeńskiej św. Zygmunta i obchodzonym Diecezjalnym Rokiem Jubileuszowym św. Zygmunta, Króla i Męczennika, kierując się duchowym dobrem wiernych, powołując się na dekrety Penitencjarii Apostolskiej z dnia 14 kwietnia 2023 r., ustanawiam następujące miejsca święte, w których wierni mogą uzyskać odpust zupełny przez nawiedzenie, indywidualne lub w grupie pielgrzymkowej, w czasie trwania Diecezjalnego Roku Jubileuszowego św. Zygmunta, Króla i Męczennika (od 2 maja 2023 r. do 2 maja 2024 r.):</w:t>
      </w:r>
    </w:p>
    <w:p w:rsidR="000C1941" w:rsidRPr="000C1941" w:rsidRDefault="000C1941" w:rsidP="000C1941">
      <w:pPr>
        <w:ind w:firstLine="708"/>
        <w:jc w:val="both"/>
      </w:pPr>
      <w:r w:rsidRPr="000C1941">
        <w:t>1. Bazyliki:</w:t>
      </w:r>
    </w:p>
    <w:p w:rsidR="000C1941" w:rsidRPr="000C1941" w:rsidRDefault="000C1941" w:rsidP="000C1941">
      <w:pPr>
        <w:ind w:firstLine="708"/>
        <w:jc w:val="both"/>
      </w:pPr>
      <w:r w:rsidRPr="000C1941">
        <w:t>- Bazylika Katedralna w Płocku pw. Wniebowzięcia NMP;</w:t>
      </w:r>
    </w:p>
    <w:p w:rsidR="000C1941" w:rsidRPr="000C1941" w:rsidRDefault="000C1941" w:rsidP="000C1941">
      <w:pPr>
        <w:ind w:firstLine="708"/>
        <w:jc w:val="both"/>
      </w:pPr>
      <w:r w:rsidRPr="000C1941">
        <w:t>- Bazylika Kolegiacka pw. Zwiastowania NMP w Pułtusku;</w:t>
      </w:r>
    </w:p>
    <w:p w:rsidR="000C1941" w:rsidRPr="000C1941" w:rsidRDefault="000C1941" w:rsidP="000C1941">
      <w:pPr>
        <w:ind w:firstLine="708"/>
        <w:jc w:val="both"/>
      </w:pPr>
      <w:r w:rsidRPr="000C1941">
        <w:t>2. Kościoły parafialne w parafiach pw. św. Zygmunta:</w:t>
      </w:r>
    </w:p>
    <w:p w:rsidR="000C1941" w:rsidRPr="000C1941" w:rsidRDefault="000C1941" w:rsidP="000C1941">
      <w:pPr>
        <w:ind w:firstLine="708"/>
        <w:jc w:val="both"/>
      </w:pPr>
      <w:r w:rsidRPr="000C1941">
        <w:t>- Kościół parafialny pw. Świętej Trójcy w Kraszewie ;</w:t>
      </w:r>
    </w:p>
    <w:p w:rsidR="000C1941" w:rsidRPr="000C1941" w:rsidRDefault="000C1941" w:rsidP="000C1941">
      <w:pPr>
        <w:ind w:firstLine="708"/>
        <w:jc w:val="both"/>
      </w:pPr>
      <w:r w:rsidRPr="000C1941">
        <w:t>- Kościół parafialny pw. Wniebowzięcia NMP w Opinogórze;</w:t>
      </w:r>
    </w:p>
    <w:p w:rsidR="000C1941" w:rsidRPr="000C1941" w:rsidRDefault="000C1941" w:rsidP="000C1941">
      <w:pPr>
        <w:ind w:firstLine="708"/>
        <w:jc w:val="both"/>
      </w:pPr>
      <w:r w:rsidRPr="000C1941">
        <w:t>3. Kościoły parafialne pw. św. Zygmunta:</w:t>
      </w:r>
    </w:p>
    <w:p w:rsidR="000C1941" w:rsidRPr="000C1941" w:rsidRDefault="000C1941" w:rsidP="000C1941">
      <w:pPr>
        <w:ind w:firstLine="708"/>
        <w:jc w:val="both"/>
      </w:pPr>
      <w:r w:rsidRPr="000C1941">
        <w:lastRenderedPageBreak/>
        <w:t>- Kościół parafialny pw. św. Zygmunta w Królewie ;</w:t>
      </w:r>
    </w:p>
    <w:p w:rsidR="000C1941" w:rsidRPr="000C1941" w:rsidRDefault="000C1941" w:rsidP="000C1941">
      <w:pPr>
        <w:ind w:firstLine="708"/>
        <w:jc w:val="both"/>
      </w:pPr>
      <w:r w:rsidRPr="000C1941">
        <w:t>- Kościół parafialny pw. św. Zygmunta w Żukowie.</w:t>
      </w:r>
    </w:p>
    <w:p w:rsidR="000C1941" w:rsidRPr="000C1941" w:rsidRDefault="000C1941" w:rsidP="000C1941">
      <w:pPr>
        <w:ind w:firstLine="708"/>
        <w:jc w:val="both"/>
      </w:pPr>
      <w:r w:rsidRPr="000C1941">
        <w:t>II. Do uzyskania odpustu podczas nawiedzenia kościoła wymagane są:</w:t>
      </w:r>
    </w:p>
    <w:p w:rsidR="000C1941" w:rsidRPr="000C1941" w:rsidRDefault="000C1941" w:rsidP="000C1941">
      <w:pPr>
        <w:ind w:firstLine="708"/>
        <w:jc w:val="both"/>
      </w:pPr>
      <w:r w:rsidRPr="000C1941">
        <w:t>- uczestnictwo we Mszy św. lub nabożeństwie ku czci św. Zygmunta lub modlitwa przed relikwiami św. Zygmunta zakończona: Modlitwą Pańską, Wyznaniem Wiary oraz wezwaniami do NMP i św. Zygmunta,</w:t>
      </w:r>
    </w:p>
    <w:p w:rsidR="000C1941" w:rsidRPr="000C1941" w:rsidRDefault="000C1941" w:rsidP="000C1941">
      <w:pPr>
        <w:ind w:firstLine="708"/>
        <w:jc w:val="both"/>
      </w:pPr>
      <w:r w:rsidRPr="000C1941">
        <w:t>- modlitwa w intencjach Ojca Świętego, jako wyraz jedności z Kościołem,</w:t>
      </w:r>
    </w:p>
    <w:p w:rsidR="000C1941" w:rsidRPr="000C1941" w:rsidRDefault="000C1941" w:rsidP="000C1941">
      <w:pPr>
        <w:ind w:firstLine="708"/>
        <w:jc w:val="both"/>
      </w:pPr>
      <w:r w:rsidRPr="000C1941">
        <w:t>- stan łaski uświęcającej,</w:t>
      </w:r>
    </w:p>
    <w:p w:rsidR="000C1941" w:rsidRPr="000C1941" w:rsidRDefault="000C1941" w:rsidP="000C1941">
      <w:pPr>
        <w:ind w:firstLine="708"/>
        <w:jc w:val="both"/>
      </w:pPr>
      <w:r w:rsidRPr="000C1941">
        <w:t>- wyzbycie się przywiązania do jakiegokolwiek grzechu,</w:t>
      </w:r>
    </w:p>
    <w:p w:rsidR="000C1941" w:rsidRPr="000C1941" w:rsidRDefault="000C1941" w:rsidP="000C1941">
      <w:pPr>
        <w:ind w:firstLine="708"/>
        <w:jc w:val="both"/>
      </w:pPr>
      <w:r w:rsidRPr="000C1941">
        <w:t>- przyjęcie Komunii Świętej.</w:t>
      </w:r>
    </w:p>
    <w:p w:rsidR="000C1941" w:rsidRDefault="000C1941" w:rsidP="000C1941">
      <w:pPr>
        <w:ind w:firstLine="708"/>
        <w:jc w:val="both"/>
      </w:pPr>
      <w:r w:rsidRPr="000C1941">
        <w:t>III. Odpust zupełny można uzyskać w wymienionych wyżej kościołach jeden raz dziennie pod wyżej wymienionymi warunkami ofiarując go w intencji własnej lub za zmarłych pokutujących w czyśćcu.</w:t>
      </w:r>
    </w:p>
    <w:p w:rsidR="000C1941" w:rsidRDefault="000C1941" w:rsidP="000C1941">
      <w:pPr>
        <w:ind w:firstLine="708"/>
        <w:jc w:val="both"/>
        <w:rPr>
          <w:color w:val="FF0000"/>
        </w:rPr>
      </w:pPr>
      <w:r>
        <w:t xml:space="preserve">Źródło: W. </w:t>
      </w:r>
      <w:r w:rsidRPr="000C1941">
        <w:rPr>
          <w:i/>
        </w:rPr>
        <w:t>Piętka, Biskup płocki ogłasza Diecezjalny Rok Jubileuszowy</w:t>
      </w:r>
      <w:r>
        <w:t xml:space="preserve">, [dostęp. 18.07.2023] </w:t>
      </w:r>
      <w:hyperlink r:id="rId8" w:history="1">
        <w:r w:rsidRPr="00627727">
          <w:rPr>
            <w:rStyle w:val="Hipercze"/>
          </w:rPr>
          <w:t>https://plock.gosc.pl/doc/8228385.Biskup-plocki-oglasza-Diecezjalny-Rok-Jubileuszowy</w:t>
        </w:r>
      </w:hyperlink>
      <w:r>
        <w:t xml:space="preserve"> </w:t>
      </w:r>
    </w:p>
    <w:p w:rsidR="00FC4861" w:rsidRDefault="00FC4861" w:rsidP="000C1941">
      <w:pPr>
        <w:ind w:firstLine="708"/>
        <w:jc w:val="both"/>
        <w:rPr>
          <w:b/>
        </w:rPr>
      </w:pPr>
    </w:p>
    <w:p w:rsidR="00FC4861" w:rsidRDefault="00385C75" w:rsidP="000C1941">
      <w:pPr>
        <w:ind w:firstLine="708"/>
        <w:jc w:val="both"/>
        <w:rPr>
          <w:b/>
        </w:rPr>
      </w:pPr>
      <w:r w:rsidRPr="00385C75">
        <w:rPr>
          <w:b/>
        </w:rPr>
        <w:t>Grupa III</w:t>
      </w:r>
      <w:r w:rsidR="00FD1429">
        <w:rPr>
          <w:b/>
        </w:rPr>
        <w:t xml:space="preserve"> </w:t>
      </w:r>
    </w:p>
    <w:p w:rsidR="00385C75" w:rsidRPr="00385C75" w:rsidRDefault="00FD1429" w:rsidP="000C1941">
      <w:pPr>
        <w:ind w:firstLine="708"/>
        <w:jc w:val="both"/>
        <w:rPr>
          <w:b/>
        </w:rPr>
      </w:pPr>
      <w:r>
        <w:rPr>
          <w:b/>
        </w:rPr>
        <w:t xml:space="preserve">– </w:t>
      </w:r>
      <w:r w:rsidR="00FC4861">
        <w:rPr>
          <w:b/>
        </w:rPr>
        <w:t>J</w:t>
      </w:r>
      <w:r>
        <w:rPr>
          <w:b/>
        </w:rPr>
        <w:t>aka jest historia św. Zygmunta</w:t>
      </w:r>
      <w:r w:rsidR="00FC4861">
        <w:rPr>
          <w:b/>
        </w:rPr>
        <w:t>?</w:t>
      </w:r>
    </w:p>
    <w:p w:rsidR="00FD1429" w:rsidRPr="00FD1429" w:rsidRDefault="00FD1429" w:rsidP="00FD1429">
      <w:pPr>
        <w:ind w:firstLine="708"/>
        <w:jc w:val="both"/>
      </w:pPr>
      <w:r w:rsidRPr="00FD1429">
        <w:t xml:space="preserve">Zygmunt był synem </w:t>
      </w:r>
      <w:proofErr w:type="spellStart"/>
      <w:r w:rsidRPr="00FD1429">
        <w:t>Gundobalda</w:t>
      </w:r>
      <w:proofErr w:type="spellEnd"/>
      <w:r w:rsidRPr="00FD1429">
        <w:t xml:space="preserve">, króla Burgundii (+ 516). Jeszcze za życia ojca rządził częścią państwa. Był arianinem. Pod wpływem nauk św. </w:t>
      </w:r>
      <w:proofErr w:type="spellStart"/>
      <w:r w:rsidRPr="00FD1429">
        <w:t>Awita</w:t>
      </w:r>
      <w:proofErr w:type="spellEnd"/>
      <w:r w:rsidRPr="00FD1429">
        <w:t xml:space="preserve">, biskupa </w:t>
      </w:r>
      <w:proofErr w:type="spellStart"/>
      <w:r w:rsidRPr="00FD1429">
        <w:t>Vienne</w:t>
      </w:r>
      <w:proofErr w:type="spellEnd"/>
      <w:r w:rsidRPr="00FD1429">
        <w:t>, przeszedł na katolicyzm (po 501 r.).</w:t>
      </w:r>
    </w:p>
    <w:p w:rsidR="00FD1429" w:rsidRPr="00FD1429" w:rsidRDefault="00FD1429" w:rsidP="00FD1429">
      <w:pPr>
        <w:ind w:firstLine="708"/>
        <w:jc w:val="both"/>
      </w:pPr>
      <w:r w:rsidRPr="00FD1429">
        <w:t xml:space="preserve">Początkowo rządy Zygmunta były nader pomyślne. Trwało to jednak niestety zbyt krótko. Za poduszczeniem swojej drugiej małżonki król dopuścił się zbrodni. Macocha oskarżyła syna Zygmunta z pierwszego małżeństwa, </w:t>
      </w:r>
      <w:proofErr w:type="spellStart"/>
      <w:r w:rsidRPr="00FD1429">
        <w:t>Sigeryka</w:t>
      </w:r>
      <w:proofErr w:type="spellEnd"/>
      <w:r w:rsidRPr="00FD1429">
        <w:t xml:space="preserve">, że knuje przeciwko niemu zdradę stanu. Król uwierzył niecnej kobiecie, która w ten sposób chciała otworzyć drogę do tronu swemu własnemu synowi, i kazał w swojej obecności </w:t>
      </w:r>
      <w:proofErr w:type="spellStart"/>
      <w:r w:rsidRPr="00FD1429">
        <w:t>Sigeryka</w:t>
      </w:r>
      <w:proofErr w:type="spellEnd"/>
      <w:r w:rsidRPr="00FD1429">
        <w:t xml:space="preserve"> zadusić. Gdy jednak pierwszy szał minął, rzucił się na ciało syna i zaczął gorzko płakać.</w:t>
      </w:r>
    </w:p>
    <w:p w:rsidR="00FD1429" w:rsidRPr="00FD1429" w:rsidRDefault="00FD1429" w:rsidP="00FD1429">
      <w:pPr>
        <w:ind w:firstLine="708"/>
        <w:jc w:val="both"/>
      </w:pPr>
      <w:r w:rsidRPr="00FD1429">
        <w:t xml:space="preserve">Podanie głosi, że dla odbycia pokuty za ten mord Zygmunt udał się do klasztoru w </w:t>
      </w:r>
      <w:proofErr w:type="spellStart"/>
      <w:r w:rsidRPr="00FD1429">
        <w:t>Agaunum</w:t>
      </w:r>
      <w:proofErr w:type="spellEnd"/>
      <w:r w:rsidRPr="00FD1429">
        <w:t xml:space="preserve">, w pobliżu Szwajcarii, który sam ufundował, i w charakterze mnicha prowadził tam surowe życie (522). Pisze o tym św. Grzegorz z Tours (+ 594) w swojej Historii Franków. Zbrodnia dokonana na </w:t>
      </w:r>
      <w:proofErr w:type="spellStart"/>
      <w:r w:rsidRPr="00FD1429">
        <w:t>Sigeryku</w:t>
      </w:r>
      <w:proofErr w:type="spellEnd"/>
      <w:r w:rsidRPr="00FD1429">
        <w:t xml:space="preserve"> miała niestety także następstwa polityczne. O krew </w:t>
      </w:r>
      <w:proofErr w:type="spellStart"/>
      <w:r w:rsidRPr="00FD1429">
        <w:t>Sigeryka</w:t>
      </w:r>
      <w:proofErr w:type="spellEnd"/>
      <w:r w:rsidRPr="00FD1429">
        <w:t xml:space="preserve"> upomniał się jego dziadek, </w:t>
      </w:r>
      <w:proofErr w:type="spellStart"/>
      <w:r w:rsidRPr="00FD1429">
        <w:t>Teodoryk</w:t>
      </w:r>
      <w:proofErr w:type="spellEnd"/>
      <w:r w:rsidRPr="00FD1429">
        <w:t xml:space="preserve"> Wielki (+ 526). Wypowiedział on wojnę Burgundii. Zygmunt opuścił więc klasztor i udał się na pole walki. Przegrał wojnę i został zmuszony do ucieczki wraz z żoną i dziećmi. W czasie pościgu sprzymierzony z </w:t>
      </w:r>
      <w:proofErr w:type="spellStart"/>
      <w:r w:rsidRPr="00FD1429">
        <w:t>Teodorykiem</w:t>
      </w:r>
      <w:proofErr w:type="spellEnd"/>
      <w:r w:rsidRPr="00FD1429">
        <w:t xml:space="preserve"> król Franków, </w:t>
      </w:r>
      <w:proofErr w:type="spellStart"/>
      <w:r w:rsidRPr="00FD1429">
        <w:t>Klodomir</w:t>
      </w:r>
      <w:proofErr w:type="spellEnd"/>
      <w:r w:rsidRPr="00FD1429">
        <w:t xml:space="preserve">, pochwycił Zygmunta i wraz z rodziną uprowadził do Orleanu. Następnie w miejscowości </w:t>
      </w:r>
      <w:proofErr w:type="spellStart"/>
      <w:r w:rsidRPr="00FD1429">
        <w:t>Culmiers</w:t>
      </w:r>
      <w:proofErr w:type="spellEnd"/>
      <w:r w:rsidRPr="00FD1429">
        <w:t xml:space="preserve"> wrzucono wszystkich do studni, co spowodowało ich śmierć w 524 r.</w:t>
      </w:r>
    </w:p>
    <w:p w:rsidR="00FD1429" w:rsidRPr="00FD1429" w:rsidRDefault="00FD1429" w:rsidP="00FD1429">
      <w:pPr>
        <w:ind w:firstLine="708"/>
        <w:jc w:val="both"/>
      </w:pPr>
      <w:r w:rsidRPr="00FD1429">
        <w:t>Tradycja zachowała w pamięci Zygmunta jako króla pobożnego. Chętnie porównywano go z królem Dawidem, który dopuścił się zbrodni, ale odpokutował swój grzech. Św. Grzegorz z Tours nazywa Zygmunta męczennikiem; jako taki też odbiera cześć.</w:t>
      </w:r>
    </w:p>
    <w:p w:rsidR="00385C75" w:rsidRDefault="00FD1429" w:rsidP="00FD1429">
      <w:pPr>
        <w:ind w:firstLine="708"/>
        <w:jc w:val="both"/>
      </w:pPr>
      <w:r w:rsidRPr="00FD1429">
        <w:lastRenderedPageBreak/>
        <w:t>Ciało św. Zygmunta przeniesiono do kościoła opactwa św. Maurycego. Do dziś spoczywa ono tam w kosztownym i artystycznym sarkofagu. Część relikwii złożono w osobnym relikwiarzu, by można je było wystawić i nieść w czasie procesji.</w:t>
      </w:r>
    </w:p>
    <w:p w:rsidR="00FD1429" w:rsidRPr="00FD1429" w:rsidRDefault="00FD1429" w:rsidP="00FD1429">
      <w:pPr>
        <w:ind w:firstLine="708"/>
        <w:jc w:val="both"/>
      </w:pPr>
      <w:r>
        <w:t xml:space="preserve">Źródło: [dostęp. 20.07.2023] </w:t>
      </w:r>
      <w:hyperlink r:id="rId9" w:history="1">
        <w:r w:rsidRPr="00D577A2">
          <w:rPr>
            <w:rStyle w:val="Hipercze"/>
          </w:rPr>
          <w:t>https://brewiarz.pl/czytelnia/swieci/05-02b.php3</w:t>
        </w:r>
      </w:hyperlink>
      <w:r>
        <w:t xml:space="preserve"> </w:t>
      </w:r>
    </w:p>
    <w:p w:rsidR="00FC4861" w:rsidRDefault="00FC4861" w:rsidP="00385C75">
      <w:pPr>
        <w:ind w:firstLine="708"/>
        <w:jc w:val="both"/>
        <w:rPr>
          <w:b/>
        </w:rPr>
      </w:pPr>
    </w:p>
    <w:p w:rsidR="00FC4861" w:rsidRDefault="00FC4861" w:rsidP="00385C75">
      <w:pPr>
        <w:ind w:firstLine="708"/>
        <w:jc w:val="both"/>
        <w:rPr>
          <w:b/>
        </w:rPr>
      </w:pPr>
    </w:p>
    <w:p w:rsidR="00FC4861" w:rsidRDefault="00385C75" w:rsidP="00385C75">
      <w:pPr>
        <w:ind w:firstLine="708"/>
        <w:jc w:val="both"/>
        <w:rPr>
          <w:b/>
        </w:rPr>
      </w:pPr>
      <w:r w:rsidRPr="00385C75">
        <w:rPr>
          <w:b/>
        </w:rPr>
        <w:t>Grupa IV</w:t>
      </w:r>
      <w:r w:rsidR="00FD1429">
        <w:rPr>
          <w:b/>
        </w:rPr>
        <w:t xml:space="preserve"> </w:t>
      </w:r>
    </w:p>
    <w:p w:rsidR="00385C75" w:rsidRPr="00385C75" w:rsidRDefault="00FD1429" w:rsidP="00385C75">
      <w:pPr>
        <w:ind w:firstLine="708"/>
        <w:jc w:val="both"/>
        <w:rPr>
          <w:b/>
        </w:rPr>
      </w:pPr>
      <w:r>
        <w:rPr>
          <w:b/>
        </w:rPr>
        <w:t xml:space="preserve">– </w:t>
      </w:r>
      <w:r w:rsidR="00FC4861">
        <w:rPr>
          <w:b/>
        </w:rPr>
        <w:t>D</w:t>
      </w:r>
      <w:r>
        <w:rPr>
          <w:b/>
        </w:rPr>
        <w:t>laczego św. Zygmunt jest związany z Płockiem</w:t>
      </w:r>
      <w:r w:rsidR="00601599">
        <w:rPr>
          <w:b/>
        </w:rPr>
        <w:t>?</w:t>
      </w:r>
    </w:p>
    <w:p w:rsidR="00FD1429" w:rsidRPr="00FD1429" w:rsidRDefault="00385C75" w:rsidP="00FD1429">
      <w:pPr>
        <w:ind w:firstLine="708"/>
        <w:jc w:val="both"/>
      </w:pPr>
      <w:r>
        <w:t xml:space="preserve"> </w:t>
      </w:r>
      <w:r w:rsidR="00FD1429" w:rsidRPr="00FD1429">
        <w:t>Gdy chodzi o rozwój kultu św. Zygmunta w Polsce, to niewątpliwie pierwszym jego ośrodkiem był Płock. Stało się tak wskutek sprowadzenia do stolicy Mazowsza relikwii św. Męczennika. Spośród historyków liturgii sprawę translacji relikwii Zygmunta do Płocka badał m.in. błogosławiony biskup płocki A. 1. Nowowiejski. W swoich studiach na ten temat z dużym prawdopodobieństwem wskazał na możliwość sprowadzenia relikwii św. Zygmunta przez biskupa płockiego Wernera (1156-1172) w 1166 roku. Zdaniem Nowowiejskiego w translacji relikwii św. Zygmunta do Płocka mogli pośredniczyć benedyktyni, którymi otaczał się Werner. Można zatem przypuszczać, że właśnie benedyktyni mogli być pośrednikami w przekazaniu relikwii św. Zygmunta dla Płocka. Ostatecznie nie rozwiązuje on jednak ani czasu przybycia relikwii Króla Burgundii do stolicy Mazowsza, ani miejsca ich pochodzenia.</w:t>
      </w:r>
    </w:p>
    <w:p w:rsidR="00FD1429" w:rsidRPr="00FD1429" w:rsidRDefault="00FD1429" w:rsidP="00FD1429">
      <w:pPr>
        <w:ind w:firstLine="708"/>
        <w:jc w:val="both"/>
      </w:pPr>
      <w:r w:rsidRPr="00FD1429">
        <w:t xml:space="preserve">Zagadnienie translacji relikwii św. Zygmunta do Płocka podejmuje także literatura zachodnia. Problemem tym zajmował się R. </w:t>
      </w:r>
      <w:proofErr w:type="spellStart"/>
      <w:r w:rsidRPr="00FD1429">
        <w:t>Folz</w:t>
      </w:r>
      <w:proofErr w:type="spellEnd"/>
      <w:r w:rsidRPr="00FD1429">
        <w:t>, badając zachodnie ośrodki kultu Świętego oraz miejsca, do których przekazano relikwie Męczennika. Jego zdaniem część relikwii św. Zygmunta została podarowana królowi polskiemu Kazimierzowi III Wielkiemu przez cesarza Karola IV. Przekazanie relikwii nastąpiło w 1365 roku. Król polski złożył je w katedrze płockiej, w specjalnym przechowywanym do dzisiaj relikwiarzu. Opinie na temat czasu sprowadzenia relikwii św. Zygmunta do Płocka są zróżnicowane. Brakuje, niestety, takich danych, które by autorytatywnie rozwiały wszelkie wątpliwości. Potwierdzony jest jednak fakt, że po przybyciu relikwii Świętego do Płocka, Zygmunta zaczęto czcić jako drugorzędnego patrona katedry po Najświętszej Maryi Pannie oraz pierwszorzędnego opiekuna grodu książęcego. Pierwszą wzmiankę o tym odnotowano w XIII wieku. Oficjalnie nastąpiło to w 1345 roku, wraz z prośbą skierowaną do Stolicy Apostolskiej o nadanie odpustów kościołowi katedralnemu. W początkowej swej fazie kult Zygmunta nie był jednak silny. Najprawdopodobniej powodem tego było niezbyt korzystne miejsce umieszczenia relikwii Męczennika. Usytuowano je w zakrystii katedralnej, co siłą rzeczy nie przykuwało uwagi ludu.</w:t>
      </w:r>
    </w:p>
    <w:p w:rsidR="00FD1429" w:rsidRPr="00FD1429" w:rsidRDefault="00FD1429" w:rsidP="00FD1429">
      <w:pPr>
        <w:ind w:firstLine="708"/>
        <w:jc w:val="both"/>
      </w:pPr>
      <w:r w:rsidRPr="00FD1429">
        <w:t>Po raz pierwszy świadectwo wzywania pomocy św. Zygmunta w przypadku zachorowania na febrę odnotowano 8 IX 1370 roku. Dotyczy ono króla Kazimierza Wielkiego, który w czasie choroby przyzywał wstawiennictwa św. Zygmunta.</w:t>
      </w:r>
    </w:p>
    <w:p w:rsidR="00385C75" w:rsidRDefault="00FD1429" w:rsidP="00FD1429">
      <w:pPr>
        <w:ind w:firstLine="708"/>
        <w:jc w:val="both"/>
      </w:pPr>
      <w:r w:rsidRPr="00FD1429">
        <w:t xml:space="preserve">Kolejny przekaz o obchodach ku czci św. Zygmunta pochodzi z XIV wieku. Na podstawie kalendarza wiadomo, że w tym czasie obchodzono w Płocku jego święto wraz z oktawą· Zdaniem arcybiskupa Nowowiejskiego dzień 2. maja był obchodzony w Płocku od XIV wieku w sposób uroczysty. Przejawem tego były procesje z innych kościołów na terenie miasta do katedry, gdzie celebrowano centralne nabożeństwo ku czci św. Zygmunta. W 1508 roku decyzją bpa Erazma Ciołka (1504-1522) uroczystość św. Zygmunta objęła cały Płock i jego przedmieścia, a dodatkowo do świętowania zobowiązane zostało duchowieństwo. </w:t>
      </w:r>
    </w:p>
    <w:p w:rsidR="00385C75" w:rsidRDefault="00FD1429" w:rsidP="00385C75">
      <w:pPr>
        <w:ind w:firstLine="708"/>
        <w:jc w:val="both"/>
      </w:pPr>
      <w:r>
        <w:t xml:space="preserve">Źródło: [dostęp. 20.07.2023] </w:t>
      </w:r>
      <w:hyperlink r:id="rId10" w:history="1">
        <w:r w:rsidRPr="00D577A2">
          <w:rPr>
            <w:rStyle w:val="Hipercze"/>
          </w:rPr>
          <w:t>http://www.katedraplock.pl/idcat.php?f_id=110&amp;f_id_cat=93</w:t>
        </w:r>
      </w:hyperlink>
      <w:r>
        <w:t xml:space="preserve"> </w:t>
      </w:r>
    </w:p>
    <w:sectPr w:rsidR="00385C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E52" w:rsidRDefault="00D97E52" w:rsidP="001E09E9">
      <w:pPr>
        <w:spacing w:after="0" w:line="240" w:lineRule="auto"/>
      </w:pPr>
      <w:r>
        <w:separator/>
      </w:r>
    </w:p>
  </w:endnote>
  <w:endnote w:type="continuationSeparator" w:id="0">
    <w:p w:rsidR="00D97E52" w:rsidRDefault="00D97E52" w:rsidP="001E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E52" w:rsidRDefault="00D97E52" w:rsidP="001E09E9">
      <w:pPr>
        <w:spacing w:after="0" w:line="240" w:lineRule="auto"/>
      </w:pPr>
      <w:r>
        <w:separator/>
      </w:r>
    </w:p>
  </w:footnote>
  <w:footnote w:type="continuationSeparator" w:id="0">
    <w:p w:rsidR="00D97E52" w:rsidRDefault="00D97E52" w:rsidP="001E0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75"/>
    <w:rsid w:val="000A78CA"/>
    <w:rsid w:val="000C1941"/>
    <w:rsid w:val="000D00A7"/>
    <w:rsid w:val="001E09E9"/>
    <w:rsid w:val="002B6C0B"/>
    <w:rsid w:val="00330623"/>
    <w:rsid w:val="00370772"/>
    <w:rsid w:val="00385C75"/>
    <w:rsid w:val="00601599"/>
    <w:rsid w:val="008F56C2"/>
    <w:rsid w:val="00A27448"/>
    <w:rsid w:val="00D40339"/>
    <w:rsid w:val="00D5660E"/>
    <w:rsid w:val="00D97E52"/>
    <w:rsid w:val="00DE3289"/>
    <w:rsid w:val="00FC4861"/>
    <w:rsid w:val="00FD1429"/>
    <w:rsid w:val="00FD3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D18C"/>
  <w15:chartTrackingRefBased/>
  <w15:docId w15:val="{E4B2312D-291F-46A2-96DB-0C398A92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85C75"/>
    <w:rPr>
      <w:color w:val="0563C1" w:themeColor="hyperlink"/>
      <w:u w:val="single"/>
    </w:rPr>
  </w:style>
  <w:style w:type="character" w:styleId="Nierozpoznanawzmianka">
    <w:name w:val="Unresolved Mention"/>
    <w:basedOn w:val="Domylnaczcionkaakapitu"/>
    <w:uiPriority w:val="99"/>
    <w:semiHidden/>
    <w:unhideWhenUsed/>
    <w:rsid w:val="00385C75"/>
    <w:rPr>
      <w:color w:val="605E5C"/>
      <w:shd w:val="clear" w:color="auto" w:fill="E1DFDD"/>
    </w:rPr>
  </w:style>
  <w:style w:type="paragraph" w:styleId="Tekstprzypisudolnego">
    <w:name w:val="footnote text"/>
    <w:basedOn w:val="Normalny"/>
    <w:link w:val="TekstprzypisudolnegoZnak"/>
    <w:uiPriority w:val="99"/>
    <w:semiHidden/>
    <w:unhideWhenUsed/>
    <w:rsid w:val="001E09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09E9"/>
    <w:rPr>
      <w:sz w:val="20"/>
      <w:szCs w:val="20"/>
    </w:rPr>
  </w:style>
  <w:style w:type="character" w:styleId="Odwoanieprzypisudolnego">
    <w:name w:val="footnote reference"/>
    <w:basedOn w:val="Domylnaczcionkaakapitu"/>
    <w:uiPriority w:val="99"/>
    <w:semiHidden/>
    <w:unhideWhenUsed/>
    <w:rsid w:val="001E0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237">
      <w:bodyDiv w:val="1"/>
      <w:marLeft w:val="0"/>
      <w:marRight w:val="0"/>
      <w:marTop w:val="0"/>
      <w:marBottom w:val="0"/>
      <w:divBdr>
        <w:top w:val="none" w:sz="0" w:space="0" w:color="auto"/>
        <w:left w:val="none" w:sz="0" w:space="0" w:color="auto"/>
        <w:bottom w:val="none" w:sz="0" w:space="0" w:color="auto"/>
        <w:right w:val="none" w:sz="0" w:space="0" w:color="auto"/>
      </w:divBdr>
    </w:div>
    <w:div w:id="183714424">
      <w:bodyDiv w:val="1"/>
      <w:marLeft w:val="0"/>
      <w:marRight w:val="0"/>
      <w:marTop w:val="0"/>
      <w:marBottom w:val="0"/>
      <w:divBdr>
        <w:top w:val="none" w:sz="0" w:space="0" w:color="auto"/>
        <w:left w:val="none" w:sz="0" w:space="0" w:color="auto"/>
        <w:bottom w:val="none" w:sz="0" w:space="0" w:color="auto"/>
        <w:right w:val="none" w:sz="0" w:space="0" w:color="auto"/>
      </w:divBdr>
    </w:div>
    <w:div w:id="235633749">
      <w:bodyDiv w:val="1"/>
      <w:marLeft w:val="0"/>
      <w:marRight w:val="0"/>
      <w:marTop w:val="0"/>
      <w:marBottom w:val="0"/>
      <w:divBdr>
        <w:top w:val="none" w:sz="0" w:space="0" w:color="auto"/>
        <w:left w:val="none" w:sz="0" w:space="0" w:color="auto"/>
        <w:bottom w:val="none" w:sz="0" w:space="0" w:color="auto"/>
        <w:right w:val="none" w:sz="0" w:space="0" w:color="auto"/>
      </w:divBdr>
    </w:div>
    <w:div w:id="496850398">
      <w:bodyDiv w:val="1"/>
      <w:marLeft w:val="0"/>
      <w:marRight w:val="0"/>
      <w:marTop w:val="0"/>
      <w:marBottom w:val="0"/>
      <w:divBdr>
        <w:top w:val="none" w:sz="0" w:space="0" w:color="auto"/>
        <w:left w:val="none" w:sz="0" w:space="0" w:color="auto"/>
        <w:bottom w:val="none" w:sz="0" w:space="0" w:color="auto"/>
        <w:right w:val="none" w:sz="0" w:space="0" w:color="auto"/>
      </w:divBdr>
    </w:div>
    <w:div w:id="11536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ock.gosc.pl/doc/8228385.Biskup-plocki-oglasza-Diecezjalny-Rok-Jubileuszowy" TargetMode="External"/><Relationship Id="rId3" Type="http://schemas.openxmlformats.org/officeDocument/2006/relationships/settings" Target="settings.xml"/><Relationship Id="rId7" Type="http://schemas.openxmlformats.org/officeDocument/2006/relationships/hyperlink" Target="https://info.dominikanie.pl/2015/08/odpusty-co-to-wlasciwie-j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atedraplock.pl/idcat.php?f_id=110&amp;f_id_cat=93" TargetMode="External"/><Relationship Id="rId4" Type="http://schemas.openxmlformats.org/officeDocument/2006/relationships/webSettings" Target="webSettings.xml"/><Relationship Id="rId9" Type="http://schemas.openxmlformats.org/officeDocument/2006/relationships/hyperlink" Target="https://brewiarz.pl/czytelnia/swieci/05-02b.php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9B67C-54D9-4B7E-873E-537F293F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1300</Words>
  <Characters>7804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katechetycznyplock@outlook.com</cp:lastModifiedBy>
  <cp:revision>7</cp:revision>
  <dcterms:created xsi:type="dcterms:W3CDTF">2023-07-05T11:58:00Z</dcterms:created>
  <dcterms:modified xsi:type="dcterms:W3CDTF">2023-07-20T09:28:00Z</dcterms:modified>
</cp:coreProperties>
</file>