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65" w:rsidRDefault="000C3D65" w:rsidP="000C3D65">
      <w:pPr>
        <w:spacing w:after="306"/>
        <w:ind w:left="-5" w:right="0"/>
      </w:pPr>
      <w:r>
        <w:t>Załącznik nr 2</w:t>
      </w:r>
    </w:p>
    <w:p w:rsidR="000C3D65" w:rsidRPr="000C3D65" w:rsidRDefault="000C3D65" w:rsidP="000C3D65">
      <w:pPr>
        <w:spacing w:after="306"/>
        <w:ind w:left="-5" w:right="0"/>
        <w:rPr>
          <w:b/>
        </w:rPr>
      </w:pPr>
      <w:r w:rsidRPr="000C3D65">
        <w:rPr>
          <w:b/>
        </w:rPr>
        <w:t>„Sakrament pokuty to spotkanie z kochającym i przebaczającym Bogiem – naj lepszym Przyjacielem”</w:t>
      </w:r>
    </w:p>
    <w:p w:rsidR="000D00A7" w:rsidRDefault="000D00A7">
      <w:bookmarkStart w:id="0" w:name="_GoBack"/>
      <w:bookmarkEnd w:id="0"/>
    </w:p>
    <w:sectPr w:rsidR="000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65"/>
    <w:rsid w:val="000C3D65"/>
    <w:rsid w:val="000D00A7"/>
    <w:rsid w:val="008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9B08"/>
  <w15:chartTrackingRefBased/>
  <w15:docId w15:val="{15F3FDA2-62E6-4D43-8C20-BA077833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D65"/>
    <w:pPr>
      <w:spacing w:after="15" w:line="249" w:lineRule="auto"/>
      <w:ind w:left="10" w:right="3561" w:hanging="10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C3D65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D65"/>
    <w:rPr>
      <w:rFonts w:ascii="Times New Roman" w:eastAsia="Times New Roman" w:hAnsi="Times New Roman" w:cs="Times New Roman"/>
      <w:b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2025-01-02T10:41:00Z</dcterms:created>
  <dcterms:modified xsi:type="dcterms:W3CDTF">2025-01-02T10:41:00Z</dcterms:modified>
</cp:coreProperties>
</file>