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B7D" w:rsidRDefault="00100EAE" w:rsidP="006A2B7D">
      <w:pPr>
        <w:jc w:val="right"/>
      </w:pPr>
      <w:r>
        <w:t xml:space="preserve">Warszawa, </w:t>
      </w:r>
      <w:bookmarkStart w:id="0" w:name="ezdDataPodpisu"/>
      <w:r>
        <w:t>12 stycznia 2019</w:t>
      </w:r>
      <w:bookmarkEnd w:id="0"/>
      <w:r>
        <w:t xml:space="preserve"> r.</w:t>
      </w:r>
      <w:bookmarkStart w:id="1" w:name="_GoBack"/>
      <w:bookmarkEnd w:id="1"/>
    </w:p>
    <w:p w:rsidR="006A2B7D" w:rsidRDefault="00100EAE" w:rsidP="006A2B7D">
      <w:pPr>
        <w:pStyle w:val="menfont"/>
      </w:pPr>
      <w:bookmarkStart w:id="2" w:name="ezdSprawaZnak"/>
      <w:r>
        <w:t>DKO-WOK.4072.1.2019</w:t>
      </w:r>
      <w:bookmarkEnd w:id="2"/>
      <w:r>
        <w:t>.</w:t>
      </w:r>
      <w:bookmarkStart w:id="3" w:name="ezdAutorInicjaly"/>
      <w:r>
        <w:t>MK</w:t>
      </w:r>
      <w:bookmarkEnd w:id="3"/>
    </w:p>
    <w:p w:rsidR="006A2B7D" w:rsidRDefault="00100EAE" w:rsidP="006A2B7D">
      <w:pPr>
        <w:pStyle w:val="menfont"/>
      </w:pPr>
    </w:p>
    <w:p w:rsidR="006A2B7D" w:rsidRDefault="00100EAE" w:rsidP="006A2B7D">
      <w:pPr>
        <w:pStyle w:val="menfont"/>
      </w:pPr>
    </w:p>
    <w:p w:rsidR="00104A65" w:rsidRDefault="00100EAE">
      <w:pPr>
        <w:pStyle w:val="menfont"/>
      </w:pPr>
      <w:r>
        <w:tab/>
      </w:r>
      <w:r>
        <w:tab/>
      </w:r>
      <w:r>
        <w:tab/>
      </w:r>
      <w:r>
        <w:tab/>
      </w:r>
      <w:r>
        <w:tab/>
      </w:r>
    </w:p>
    <w:p w:rsidR="00104A65" w:rsidRDefault="00100EAE" w:rsidP="0070151D">
      <w:pPr>
        <w:pStyle w:val="menfont"/>
        <w:ind w:left="4248" w:firstLine="708"/>
      </w:pPr>
      <w:r>
        <w:t>Pani</w:t>
      </w:r>
    </w:p>
    <w:p w:rsidR="0070151D" w:rsidRDefault="00100EAE" w:rsidP="0070151D">
      <w:pPr>
        <w:pStyle w:val="menfont"/>
        <w:ind w:left="4248" w:firstLine="708"/>
      </w:pPr>
      <w:r w:rsidRPr="0070151D">
        <w:t>Aneta Rayzacher-Majewska</w:t>
      </w:r>
    </w:p>
    <w:p w:rsidR="00104A65" w:rsidRPr="00C83AC4" w:rsidRDefault="00100EAE" w:rsidP="0070151D">
      <w:pPr>
        <w:pStyle w:val="menfont"/>
        <w:ind w:left="4248" w:firstLine="708"/>
        <w:rPr>
          <w:lang w:val="en-US"/>
        </w:rPr>
      </w:pPr>
      <w:r w:rsidRPr="00C83AC4">
        <w:rPr>
          <w:lang w:val="en-US"/>
        </w:rPr>
        <w:t xml:space="preserve">e-mail: </w:t>
      </w:r>
      <w:hyperlink r:id="rId7" w:history="1">
        <w:r w:rsidRPr="00C83AC4">
          <w:rPr>
            <w:rStyle w:val="Hipercze"/>
            <w:lang w:val="en-US"/>
          </w:rPr>
          <w:t>arayzacher@op.pl</w:t>
        </w:r>
      </w:hyperlink>
    </w:p>
    <w:p w:rsidR="0070151D" w:rsidRPr="00C83AC4" w:rsidRDefault="00100EAE" w:rsidP="0070151D">
      <w:pPr>
        <w:pStyle w:val="menfont"/>
        <w:ind w:left="4248" w:firstLine="708"/>
        <w:rPr>
          <w:lang w:val="en-US"/>
        </w:rPr>
      </w:pPr>
    </w:p>
    <w:p w:rsidR="0070151D" w:rsidRPr="00C83AC4" w:rsidRDefault="00100EAE" w:rsidP="0070151D">
      <w:pPr>
        <w:pStyle w:val="menfont"/>
        <w:ind w:left="4248" w:firstLine="708"/>
        <w:rPr>
          <w:lang w:val="en-US"/>
        </w:rPr>
      </w:pPr>
    </w:p>
    <w:p w:rsidR="0070151D" w:rsidRPr="00C83AC4" w:rsidRDefault="00100EAE" w:rsidP="00AC35C3">
      <w:pPr>
        <w:pStyle w:val="menfont"/>
        <w:ind w:firstLine="708"/>
        <w:rPr>
          <w:lang w:val="en-US"/>
        </w:rPr>
      </w:pPr>
      <w:r w:rsidRPr="00C83AC4">
        <w:rPr>
          <w:lang w:val="en-US"/>
        </w:rPr>
        <w:t>Szanowna P</w:t>
      </w:r>
      <w:r>
        <w:rPr>
          <w:lang w:val="en-US"/>
        </w:rPr>
        <w:t xml:space="preserve">ani! </w:t>
      </w:r>
    </w:p>
    <w:p w:rsidR="0070151D" w:rsidRPr="00C83AC4" w:rsidRDefault="00100EAE" w:rsidP="00C83AC4">
      <w:pPr>
        <w:pStyle w:val="menfont"/>
        <w:rPr>
          <w:lang w:val="en-US"/>
        </w:rPr>
      </w:pPr>
    </w:p>
    <w:p w:rsidR="00C83AC4" w:rsidRDefault="00100EAE" w:rsidP="00C83AC4">
      <w:pPr>
        <w:pStyle w:val="menfont"/>
        <w:ind w:firstLine="708"/>
        <w:jc w:val="both"/>
      </w:pPr>
      <w:r w:rsidRPr="00C83AC4">
        <w:t>O</w:t>
      </w:r>
      <w:r>
        <w:t xml:space="preserve">dpowiadając na pismo przesłane 4 stycznia br. pocztą elektroniczną do MEN w sprawie możliwości pełnienia przez nauczyciela religii funkcji wychowawcy klasy uprzejmie informuję, że przepis § 7 ust. 1 </w:t>
      </w:r>
      <w:r>
        <w:rPr>
          <w:i/>
        </w:rPr>
        <w:t>rozporządzenia Ministra Edukacji Narodowej z dnia 14 kwie</w:t>
      </w:r>
      <w:r>
        <w:rPr>
          <w:i/>
        </w:rPr>
        <w:t>tnia 1992 r. w sprawie warunków i  sposobu organizowania nauki religii w  publicznych przedszkolach i szkołach</w:t>
      </w:r>
      <w:r>
        <w:t xml:space="preserve"> (Dz. U. z 1992 r. Nr. 36, poz. 155, z późn. zm.) stanowi wprost, że nauczyciel religii wchodzi w skład rady pedagogicznej, nie przyjmuje jednak o</w:t>
      </w:r>
      <w:r>
        <w:t xml:space="preserve">bowiązków wychowawcy klasy. Oznacza to, że nauczyciel religii, który jest zatrudniony w szkole publicznej na podstawie imiennego skierowania do nauczania religii wydanego przez właściwe władze zwierzchnie kościoła lub innego związku wyznaniowego (§ 5 ust. </w:t>
      </w:r>
      <w:r>
        <w:t>1 ww. rozporządzenia), nie może pełnić funkcji wychowawcy klasy, czyli objęcie wychowawstwa klasy nie powinno być mu proponowane, a on sam nie może takiej propozycji przyjąć.</w:t>
      </w:r>
    </w:p>
    <w:p w:rsidR="00C83AC4" w:rsidRDefault="00100EAE" w:rsidP="00C83AC4">
      <w:pPr>
        <w:ind w:firstLine="708"/>
        <w:jc w:val="both"/>
      </w:pPr>
      <w:r>
        <w:t xml:space="preserve">Przedstawiona wyżej zasada została przyjęta w porozumieniu </w:t>
      </w:r>
      <w:r>
        <w:br/>
        <w:t>z władzami zwierzchni</w:t>
      </w:r>
      <w:r>
        <w:t>mi kościołów i innych  związków wyznaniowych. Wynika ona m.in. ze szczególnego charakteru pracy nauczyciela religii oraz jego podwójnej podległości służbowej: jako pracownik szkoły podlega on dyrektorowi szkoły</w:t>
      </w:r>
      <w:r>
        <w:rPr>
          <w:rStyle w:val="Odwoanieprzypisudolnego"/>
        </w:rPr>
        <w:footnoteReference w:id="2"/>
      </w:r>
      <w:r>
        <w:t>,</w:t>
      </w:r>
      <w:r>
        <w:t xml:space="preserve"> natomiast jako nauczyciel religii podlega w</w:t>
      </w:r>
      <w:r>
        <w:t xml:space="preserve">ładzom zwierzchnim kościoła lub związku wyznaniowego, od których otrzymał skierowanie uprawniające do nauczania w szkole publicznej religii określonego wyznania. </w:t>
      </w:r>
    </w:p>
    <w:p w:rsidR="00C83AC4" w:rsidRDefault="00100EAE" w:rsidP="00AC35C3">
      <w:pPr>
        <w:ind w:firstLine="708"/>
        <w:jc w:val="both"/>
      </w:pPr>
      <w:r>
        <w:t>Imienne skierowanie do pracy w danej szkole, wydane przez właściwe władze zwierzchnie kościoł</w:t>
      </w:r>
      <w:r>
        <w:t>a lub innego związku wyznaniowego jest w</w:t>
      </w:r>
      <w:r>
        <w:t>arunkiem niezbędnym do zawarcia umowy o pracę, czyli zatrudnienia nauczyciela religii</w:t>
      </w:r>
      <w:r>
        <w:t xml:space="preserve">. Skierowanie to może zostać cofnięte przez </w:t>
      </w:r>
      <w:r>
        <w:t>wydającego, co</w:t>
      </w:r>
      <w:r>
        <w:t xml:space="preserve"> jest równoznaczne z  utratą przez nauczyciela religii uprawnień do naucz</w:t>
      </w:r>
      <w:r>
        <w:t xml:space="preserve">ania religii w danej szkole (przepis § 5 ust. 2 rozporządzenia) oraz z rozwiązaniem w tej szkole stosunku pracy </w:t>
      </w:r>
      <w:r>
        <w:t>z końcem tego miesiąca, w którym nastąpiło cofnięcie skierowania</w:t>
      </w:r>
      <w:r>
        <w:t>.</w:t>
      </w:r>
      <w:r>
        <w:rPr>
          <w:rStyle w:val="Odwoanieprzypisudolnego"/>
        </w:rPr>
        <w:footnoteReference w:id="3"/>
      </w:r>
    </w:p>
    <w:p w:rsidR="00C83AC4" w:rsidRDefault="00100EAE" w:rsidP="00C83AC4">
      <w:pPr>
        <w:jc w:val="both"/>
      </w:pPr>
    </w:p>
    <w:p w:rsidR="00C83AC4" w:rsidRDefault="00100EAE" w:rsidP="00190DE1">
      <w:pPr>
        <w:ind w:firstLine="708"/>
        <w:jc w:val="both"/>
      </w:pPr>
      <w:r>
        <w:t>Zawarte w przepisach dotyczących nawiązywania i rozwiązywania stosunku pracy</w:t>
      </w:r>
      <w:r>
        <w:t xml:space="preserve"> z nauczycielem religii zastrzeżenie możliwości cofnięcia </w:t>
      </w:r>
      <w:r>
        <w:lastRenderedPageBreak/>
        <w:t xml:space="preserve">skierowania przez władze zwierzchnie kościołów i związków wyznaniowych </w:t>
      </w:r>
      <w:r>
        <w:br/>
      </w:r>
      <w:r>
        <w:t>w trakcie roku szkolnego (równoznacznego z ustaniem stosunku pracy w danej szkole) w istotny sposób ogranicza możliwość przyję</w:t>
      </w:r>
      <w:r>
        <w:t>cia przez niego funkcji wychowawcy klasy.</w:t>
      </w:r>
    </w:p>
    <w:p w:rsidR="00C83AC4" w:rsidRDefault="00100EAE" w:rsidP="00190DE1">
      <w:pPr>
        <w:ind w:firstLine="708"/>
        <w:jc w:val="both"/>
      </w:pPr>
      <w:r>
        <w:t>Nieco inaczej przedstawia się s</w:t>
      </w:r>
      <w:r>
        <w:t>ytuacja</w:t>
      </w:r>
      <w:r>
        <w:t xml:space="preserve"> nauczyciel</w:t>
      </w:r>
      <w:r>
        <w:t>a</w:t>
      </w:r>
      <w:r>
        <w:t xml:space="preserve"> przedmiotu zaliczanego do obowiązkowych zajęć edukacyjnych zatrudnion</w:t>
      </w:r>
      <w:r>
        <w:t>ego</w:t>
      </w:r>
      <w:r>
        <w:t xml:space="preserve"> w oparciu </w:t>
      </w:r>
      <w:r>
        <w:br/>
      </w:r>
      <w:r>
        <w:t xml:space="preserve">o przepis art. 10 ustawy </w:t>
      </w:r>
      <w:r>
        <w:rPr>
          <w:i/>
        </w:rPr>
        <w:t>Karta Nauczyciela</w:t>
      </w:r>
      <w:r>
        <w:t xml:space="preserve">, </w:t>
      </w:r>
      <w:r>
        <w:t>który</w:t>
      </w:r>
      <w:r>
        <w:t xml:space="preserve"> ponadto uczy religii (na pods</w:t>
      </w:r>
      <w:r>
        <w:t>tawie imiennego skierowania wydanego przez kościelne władze zwierzchnie). W takim przypadku cofnięcie skierowania do nauczania religii w danej szkole nie powodowałoby ustania stosunku pracy i nie miałoby wpływu na pozostały zakres jego obowiązków, w tym na</w:t>
      </w:r>
      <w:r>
        <w:t xml:space="preserve"> ewentualne pełnienie przez niego funkcji wychowawcy klasy. </w:t>
      </w:r>
    </w:p>
    <w:p w:rsidR="00190DE1" w:rsidRDefault="00100EAE" w:rsidP="00190DE1">
      <w:pPr>
        <w:ind w:firstLine="708"/>
        <w:jc w:val="both"/>
      </w:pPr>
      <w:r>
        <w:t xml:space="preserve">Decyzję w sprawie powierzenia nauczycielom obowiązków wychowawców klas podejmuje dyrektor szkoły. </w:t>
      </w:r>
    </w:p>
    <w:p w:rsidR="0070151D" w:rsidRDefault="00100EAE" w:rsidP="00D46345">
      <w:pPr>
        <w:pStyle w:val="menfont"/>
        <w:jc w:val="both"/>
      </w:pPr>
      <w:r>
        <w:tab/>
        <w:t xml:space="preserve">Jednocześnie informuję, że </w:t>
      </w:r>
      <w:r>
        <w:t xml:space="preserve">Minister Edukacji Narodowej w kwietniu ub. r. podjął decyzję o </w:t>
      </w:r>
      <w:r w:rsidRPr="00D46345">
        <w:t>rezygnacj</w:t>
      </w:r>
      <w:r>
        <w:t>i</w:t>
      </w:r>
      <w:r w:rsidRPr="00D46345">
        <w:t xml:space="preserve"> z dalszych prac </w:t>
      </w:r>
      <w:r>
        <w:t xml:space="preserve">legislacyjnych </w:t>
      </w:r>
      <w:r w:rsidRPr="00D46345">
        <w:t xml:space="preserve">nad </w:t>
      </w:r>
      <w:r>
        <w:t xml:space="preserve">projektem </w:t>
      </w:r>
      <w:r w:rsidRPr="00D46345">
        <w:t>rozporządzeni</w:t>
      </w:r>
      <w:r>
        <w:t xml:space="preserve">a, które w lutym 2018 r. było przedstawione do konsultacji społecznych. </w:t>
      </w:r>
    </w:p>
    <w:p w:rsidR="0070151D" w:rsidRDefault="00100EAE" w:rsidP="0070151D">
      <w:pPr>
        <w:pStyle w:val="menfont"/>
        <w:ind w:left="4248" w:firstLine="708"/>
      </w:pPr>
    </w:p>
    <w:p w:rsidR="0070151D" w:rsidRDefault="00100EAE" w:rsidP="0070151D">
      <w:pPr>
        <w:pStyle w:val="menfont"/>
        <w:ind w:left="4248" w:firstLine="708"/>
      </w:pPr>
    </w:p>
    <w:p w:rsidR="00104A65" w:rsidRDefault="00100EAE" w:rsidP="00D46345">
      <w:pPr>
        <w:pStyle w:val="menfont"/>
        <w:ind w:left="4248" w:firstLine="708"/>
      </w:pPr>
      <w:r>
        <w:t>Z poważaniem</w:t>
      </w:r>
    </w:p>
    <w:p w:rsidR="00104A65" w:rsidRDefault="00246D28">
      <w:pPr>
        <w:pStyle w:val="menfont"/>
      </w:pPr>
      <w:r w:rsidRPr="00246D28">
        <w:rPr>
          <w:rFonts w:ascii="Times New Roman" w:hAnsi="Times New Roman" w:cs="Times New Roman"/>
          <w:i/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6" o:spid="_x0000_s1026" type="#_x0000_t202" style="position:absolute;margin-left:132.25pt;margin-top:13.85pt;width:293.8pt;height:1in;z-index:251658240;mso-position-horizontal-relative:margin;mso-width-relative:margin;mso-height-relative:margin" filled="f" fillcolor="this" stroked="f">
            <v:textbox>
              <w:txbxContent>
                <w:p w:rsidR="006A2B7D" w:rsidRDefault="00100EAE" w:rsidP="006A2B7D">
                  <w:pPr>
                    <w:pStyle w:val="menfont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bookmarkStart w:id="4" w:name="ezdPracownikNazwa"/>
                  <w:r w:rsidRPr="00D9567A">
                    <w:rPr>
                      <w:rFonts w:ascii="Times New Roman" w:hAnsi="Times New Roman" w:cs="Times New Roman"/>
                      <w:sz w:val="22"/>
                    </w:rPr>
                    <w:t>Katarzyna Koszewska</w:t>
                  </w:r>
                  <w:bookmarkEnd w:id="4"/>
                </w:p>
                <w:p w:rsidR="006A2B7D" w:rsidRDefault="00100EAE" w:rsidP="006A2B7D">
                  <w:pPr>
                    <w:pStyle w:val="menfont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bookmarkStart w:id="5" w:name="ezdPracownikStanowisko"/>
                  <w:r w:rsidRPr="00D9567A">
                    <w:rPr>
                      <w:rFonts w:ascii="Times New Roman" w:hAnsi="Times New Roman" w:cs="Times New Roman"/>
                      <w:sz w:val="22"/>
                    </w:rPr>
                    <w:t>Dyrektor</w:t>
                  </w:r>
                  <w:bookmarkEnd w:id="5"/>
                </w:p>
                <w:p w:rsidR="006A2B7D" w:rsidRPr="006C626F" w:rsidRDefault="00100EAE" w:rsidP="006A2B7D">
                  <w:pPr>
                    <w:pStyle w:val="menfont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bookmarkStart w:id="6" w:name="ezdPracownikWydzialNazwa"/>
                  <w:r w:rsidRPr="00D9567A">
                    <w:rPr>
                      <w:rFonts w:ascii="Times New Roman" w:hAnsi="Times New Roman" w:cs="Times New Roman"/>
                      <w:sz w:val="22"/>
                    </w:rPr>
                    <w:t>Departament Kształcenia Ogólnego</w:t>
                  </w:r>
                  <w:bookmarkEnd w:id="6"/>
                  <w:r>
                    <w:rPr>
                      <w:rFonts w:ascii="Times New Roman" w:hAnsi="Times New Roman" w:cs="Times New Roman"/>
                      <w:sz w:val="22"/>
                    </w:rPr>
                    <w:br/>
                  </w:r>
                  <w:r w:rsidRPr="00D9567A">
                    <w:rPr>
                      <w:rFonts w:ascii="Times New Roman" w:hAnsi="Times New Roman" w:cs="Times New Roman"/>
                      <w:sz w:val="22"/>
                    </w:rPr>
                    <w:t>/ – podpisany cyfrowo/</w:t>
                  </w:r>
                </w:p>
              </w:txbxContent>
            </v:textbox>
            <w10:wrap anchorx="margin"/>
          </v:shape>
        </w:pict>
      </w:r>
    </w:p>
    <w:p w:rsidR="00A54704" w:rsidRDefault="00100EAE">
      <w:pPr>
        <w:pStyle w:val="menfont"/>
      </w:pPr>
    </w:p>
    <w:sectPr w:rsidR="00A54704" w:rsidSect="004D23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1701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EAE" w:rsidRDefault="00100EAE" w:rsidP="00246D28">
      <w:r>
        <w:separator/>
      </w:r>
    </w:p>
  </w:endnote>
  <w:endnote w:type="continuationSeparator" w:id="1">
    <w:p w:rsidR="00100EAE" w:rsidRDefault="00100EAE" w:rsidP="00246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35B" w:rsidRDefault="00100EA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704" w:rsidRDefault="00100EAE" w:rsidP="00A54704">
    <w:pPr>
      <w:pStyle w:val="Nagwek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MINISTERSTWO EDUKACJI NARODOWEJ</w:t>
    </w:r>
  </w:p>
  <w:p w:rsidR="00A54704" w:rsidRDefault="00100EAE" w:rsidP="00A54704">
    <w:pPr>
      <w:pStyle w:val="Nagwek"/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DEPARTAMENT KSZTAŁCENIA OGÓLNEGO</w:t>
    </w:r>
  </w:p>
  <w:p w:rsidR="00104A65" w:rsidRPr="00313377" w:rsidRDefault="00100EAE" w:rsidP="00A54704">
    <w:pPr>
      <w:pStyle w:val="Stopka"/>
      <w:jc w:val="center"/>
    </w:pPr>
    <w:r>
      <w:rPr>
        <w:rFonts w:ascii="Cambria" w:hAnsi="Cambria"/>
        <w:sz w:val="16"/>
        <w:szCs w:val="16"/>
      </w:rPr>
      <w:t xml:space="preserve">Al. Szucha 25, 00-918 Warszawa, tel. </w:t>
    </w:r>
    <w:r w:rsidRPr="00313377">
      <w:rPr>
        <w:rFonts w:ascii="Cambria" w:hAnsi="Cambria"/>
        <w:sz w:val="16"/>
        <w:szCs w:val="16"/>
      </w:rPr>
      <w:t xml:space="preserve">+48 22 34 74 141, fax +48 22 628 81 36, e-mail: Sekretariat.DKO@men.gov.pl, </w:t>
    </w:r>
    <w:r w:rsidRPr="00313377">
      <w:rPr>
        <w:rFonts w:ascii="Cambria" w:hAnsi="Cambria"/>
        <w:sz w:val="16"/>
        <w:szCs w:val="16"/>
      </w:rPr>
      <w:t>www.men.gov.pl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704" w:rsidRDefault="00100EAE" w:rsidP="00A54704">
    <w:pPr>
      <w:pStyle w:val="Nagwek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MINISTERSTWO EDUKACJI NARODOWEJ</w:t>
    </w:r>
  </w:p>
  <w:p w:rsidR="00A54704" w:rsidRDefault="00100EAE" w:rsidP="00A54704">
    <w:pPr>
      <w:pStyle w:val="Nagwek"/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DEPARTAMENT KSZTAŁCENIA OGÓLNEGO</w:t>
    </w:r>
  </w:p>
  <w:p w:rsidR="00104A65" w:rsidRPr="00313377" w:rsidRDefault="00100EAE" w:rsidP="00A54704">
    <w:pPr>
      <w:pStyle w:val="Stopka"/>
      <w:jc w:val="center"/>
    </w:pPr>
    <w:r>
      <w:rPr>
        <w:rFonts w:ascii="Cambria" w:hAnsi="Cambria"/>
        <w:sz w:val="16"/>
        <w:szCs w:val="16"/>
      </w:rPr>
      <w:t xml:space="preserve">Al. Szucha 25, 00-918 Warszawa, tel. </w:t>
    </w:r>
    <w:r w:rsidRPr="00313377">
      <w:rPr>
        <w:rFonts w:ascii="Cambria" w:hAnsi="Cambria"/>
        <w:sz w:val="16"/>
        <w:szCs w:val="16"/>
      </w:rPr>
      <w:t>+48 22 34 74 141, fax +48 22 628 81 36, e-mail: Sekretariat.DKO@men.gov.pl, www.men.gov.pl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EAE" w:rsidRDefault="00100EAE">
      <w:r>
        <w:separator/>
      </w:r>
    </w:p>
  </w:footnote>
  <w:footnote w:type="continuationSeparator" w:id="1">
    <w:p w:rsidR="00100EAE" w:rsidRDefault="00100EAE">
      <w:r>
        <w:continuationSeparator/>
      </w:r>
    </w:p>
  </w:footnote>
  <w:footnote w:id="2">
    <w:p w:rsidR="00C83AC4" w:rsidRDefault="00100EAE" w:rsidP="00C83AC4">
      <w:pPr>
        <w:pStyle w:val="Tekstprzypisudolnego"/>
      </w:pPr>
      <w:r>
        <w:rPr>
          <w:rStyle w:val="Odwoanieprzypisudolnego"/>
        </w:rPr>
        <w:footnoteRef/>
      </w:r>
      <w:r>
        <w:t xml:space="preserve"> Art. </w:t>
      </w:r>
      <w:r>
        <w:t>7 ustawy z dnia 26 stycznia 1982 r. – Karta Nauczyciela (</w:t>
      </w:r>
      <w:r>
        <w:t xml:space="preserve">t.j. </w:t>
      </w:r>
      <w:r>
        <w:t>Dz. U. z 201</w:t>
      </w:r>
      <w:r>
        <w:t>8</w:t>
      </w:r>
      <w:r>
        <w:t xml:space="preserve"> r., poz. </w:t>
      </w:r>
      <w:r>
        <w:t>967</w:t>
      </w:r>
      <w:r>
        <w:t>).</w:t>
      </w:r>
    </w:p>
  </w:footnote>
  <w:footnote w:id="3">
    <w:p w:rsidR="00AC35C3" w:rsidRDefault="00100EAE">
      <w:pPr>
        <w:pStyle w:val="Tekstprzypisudolnego"/>
      </w:pPr>
      <w:r>
        <w:rPr>
          <w:rStyle w:val="Odwoanieprzypisudolnego"/>
        </w:rPr>
        <w:footnoteRef/>
      </w:r>
      <w:r>
        <w:t xml:space="preserve"> Art. 23 ust.1 pkt 6 ww.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35B" w:rsidRDefault="00100EA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A65" w:rsidRDefault="00100EAE">
    <w:pPr>
      <w:pStyle w:val="Nagwek"/>
    </w:pPr>
    <w:r>
      <w:rPr>
        <w:noProof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265" cy="5383530"/>
          <wp:effectExtent l="0" t="0" r="635" b="7620"/>
          <wp:wrapNone/>
          <wp:docPr id="1" name="Obraz 1" descr="znaczniki-giecia-A4-pion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czniki-giecia-A4-pion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538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3DD" w:rsidRDefault="00100EAE" w:rsidP="004D23DD">
    <w:pPr>
      <w:pStyle w:val="Nagwek"/>
      <w:tabs>
        <w:tab w:val="clear" w:pos="4536"/>
        <w:tab w:val="clear" w:pos="9072"/>
        <w:tab w:val="center" w:pos="4252"/>
      </w:tabs>
      <w:jc w:val="center"/>
      <w:rPr>
        <w:rFonts w:ascii="Cambria" w:hAnsi="Cambria"/>
        <w:color w:val="7F7F7F"/>
        <w:sz w:val="26"/>
        <w:szCs w:val="26"/>
      </w:rPr>
    </w:pPr>
    <w:r w:rsidRPr="004D23DD">
      <w:rPr>
        <w:rFonts w:ascii="Cambria" w:hAnsi="Cambria"/>
        <w:color w:val="7F7F7F"/>
        <w:sz w:val="26"/>
        <w:szCs w:val="26"/>
      </w:rPr>
      <w:t>DEPARTAMENT KSZTAŁCENIA OGÓLNEGO</w:t>
    </w:r>
  </w:p>
  <w:p w:rsidR="004D23DD" w:rsidRDefault="00100EAE" w:rsidP="004D23DD">
    <w:pPr>
      <w:pStyle w:val="Nagwek"/>
      <w:tabs>
        <w:tab w:val="clear" w:pos="4536"/>
        <w:tab w:val="clear" w:pos="9072"/>
        <w:tab w:val="center" w:pos="4252"/>
      </w:tabs>
      <w:jc w:val="center"/>
    </w:pPr>
  </w:p>
  <w:p w:rsidR="00104A65" w:rsidRDefault="00100EAE">
    <w:pPr>
      <w:pStyle w:val="Nagwek"/>
    </w:pPr>
    <w:r>
      <w:rPr>
        <w:noProof/>
      </w:rPr>
      <w:drawing>
        <wp:anchor distT="0" distB="0" distL="114300" distR="114300" simplePos="0" relativeHeight="251659264" behindDoc="1" locked="1" layoutInCell="0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265" cy="5383530"/>
          <wp:effectExtent l="0" t="0" r="635" b="7620"/>
          <wp:wrapNone/>
          <wp:docPr id="3" name="Obraz 3" descr="znaczniki-giecia-A4-pion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czniki-giecia-A4-pion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538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614680</wp:posOffset>
          </wp:positionV>
          <wp:extent cx="5381625" cy="375920"/>
          <wp:effectExtent l="0" t="0" r="0" b="5080"/>
          <wp:wrapTopAndBottom/>
          <wp:docPr id="4" name="Obraz 4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64761"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375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stylePaneFormatFilter w:val="3F01"/>
  <w:defaultTabStop w:val="708"/>
  <w:hyphenationZone w:val="4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6D28"/>
    <w:rsid w:val="00100EAE"/>
    <w:rsid w:val="00246D28"/>
    <w:rsid w:val="00DD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D28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46D2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46D28"/>
    <w:pPr>
      <w:tabs>
        <w:tab w:val="center" w:pos="4536"/>
        <w:tab w:val="right" w:pos="9072"/>
      </w:tabs>
    </w:pPr>
  </w:style>
  <w:style w:type="paragraph" w:customStyle="1" w:styleId="menfont">
    <w:name w:val="men font"/>
    <w:basedOn w:val="Normalny"/>
    <w:rsid w:val="00246D28"/>
  </w:style>
  <w:style w:type="character" w:customStyle="1" w:styleId="NagwekZnak">
    <w:name w:val="Nagłówek Znak"/>
    <w:link w:val="Nagwek"/>
    <w:rsid w:val="004D23DD"/>
    <w:rPr>
      <w:rFonts w:ascii="Arial" w:hAnsi="Arial" w:cs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54704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nhideWhenUsed/>
    <w:rsid w:val="0070151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C83A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3AC4"/>
    <w:rPr>
      <w:rFonts w:ascii="Arial" w:hAnsi="Arial" w:cs="Arial"/>
    </w:rPr>
  </w:style>
  <w:style w:type="character" w:styleId="Odwoanieprzypisudolnego">
    <w:name w:val="footnote reference"/>
    <w:basedOn w:val="Domylnaczcionkaakapitu"/>
    <w:semiHidden/>
    <w:unhideWhenUsed/>
    <w:rsid w:val="00C83AC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rayzacher@op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FC0D4-EF18-4B46-8CC0-AA92878F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2019-01-17T10:24:00Z</dcterms:created>
  <dcterms:modified xsi:type="dcterms:W3CDTF">2019-01-17T10:24:00Z</dcterms:modified>
</cp:coreProperties>
</file>